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F1" w:rsidRDefault="008549D0" w:rsidP="008549D0">
      <w:pPr>
        <w:shd w:val="clear" w:color="auto" w:fill="8DB3E2" w:themeFill="text2" w:themeFillTint="66"/>
        <w:jc w:val="center"/>
        <w:rPr>
          <w:sz w:val="32"/>
          <w:szCs w:val="32"/>
        </w:rPr>
      </w:pPr>
      <w:r w:rsidRPr="008549D0">
        <w:rPr>
          <w:sz w:val="32"/>
          <w:szCs w:val="32"/>
        </w:rPr>
        <w:t>Теоретико – методические задания</w:t>
      </w:r>
      <w:r w:rsidR="004D4561">
        <w:rPr>
          <w:sz w:val="32"/>
          <w:szCs w:val="32"/>
        </w:rPr>
        <w:t xml:space="preserve">  </w:t>
      </w:r>
    </w:p>
    <w:p w:rsidR="004D4561" w:rsidRPr="008549D0" w:rsidRDefault="004D4561" w:rsidP="009D76BB">
      <w:pPr>
        <w:shd w:val="clear" w:color="auto" w:fill="8DB3E2" w:themeFill="text2" w:themeFillTint="6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Проверка знаний по физической культуре </w:t>
      </w:r>
    </w:p>
    <w:p w:rsidR="008549D0" w:rsidRDefault="009D76BB" w:rsidP="008549D0">
      <w:pPr>
        <w:pStyle w:val="a3"/>
        <w:shd w:val="clear" w:color="auto" w:fill="B8CCE4" w:themeFill="accent1" w:themeFillTint="66"/>
        <w:jc w:val="center"/>
      </w:pPr>
      <w:r>
        <w:t>Задания в открытой</w:t>
      </w:r>
      <w:r w:rsidR="008549D0">
        <w:t xml:space="preserve"> форме.</w:t>
      </w:r>
    </w:p>
    <w:tbl>
      <w:tblPr>
        <w:tblW w:w="0" w:type="auto"/>
        <w:tblInd w:w="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1"/>
        <w:gridCol w:w="2620"/>
      </w:tblGrid>
      <w:tr w:rsidR="00527CD0" w:rsidTr="00B90B66">
        <w:trPr>
          <w:trHeight w:val="570"/>
        </w:trPr>
        <w:tc>
          <w:tcPr>
            <w:tcW w:w="8010" w:type="dxa"/>
            <w:shd w:val="clear" w:color="auto" w:fill="D99594" w:themeFill="accent2" w:themeFillTint="99"/>
          </w:tcPr>
          <w:p w:rsidR="003B435D" w:rsidRDefault="00527CD0" w:rsidP="00527CD0">
            <w:pPr>
              <w:jc w:val="center"/>
            </w:pPr>
            <w:r>
              <w:t>вопрос</w:t>
            </w:r>
          </w:p>
        </w:tc>
        <w:tc>
          <w:tcPr>
            <w:tcW w:w="3030" w:type="dxa"/>
            <w:shd w:val="clear" w:color="auto" w:fill="D99594" w:themeFill="accent2" w:themeFillTint="99"/>
          </w:tcPr>
          <w:p w:rsidR="003B435D" w:rsidRDefault="00527CD0" w:rsidP="00B90B66">
            <w:pPr>
              <w:ind w:left="372"/>
              <w:jc w:val="center"/>
            </w:pPr>
            <w:r>
              <w:t>ответ</w:t>
            </w:r>
          </w:p>
        </w:tc>
      </w:tr>
      <w:tr w:rsidR="00527CD0" w:rsidTr="00B90B66">
        <w:trPr>
          <w:trHeight w:val="570"/>
        </w:trPr>
        <w:tc>
          <w:tcPr>
            <w:tcW w:w="8010" w:type="dxa"/>
          </w:tcPr>
          <w:p w:rsidR="00527CD0" w:rsidRDefault="00527CD0" w:rsidP="00B90B66">
            <w:pPr>
              <w:pStyle w:val="a4"/>
              <w:numPr>
                <w:ilvl w:val="0"/>
                <w:numId w:val="1"/>
              </w:numPr>
              <w:ind w:left="420"/>
            </w:pPr>
            <w:r>
              <w:t>Часть культуры общества, ориентированная на выявление и сравнение человеческих возможностей, обозначается как….</w:t>
            </w:r>
          </w:p>
        </w:tc>
        <w:tc>
          <w:tcPr>
            <w:tcW w:w="3030" w:type="dxa"/>
          </w:tcPr>
          <w:p w:rsidR="00527CD0" w:rsidRDefault="00527CD0" w:rsidP="00B90B66">
            <w:pPr>
              <w:ind w:left="372"/>
              <w:jc w:val="center"/>
            </w:pPr>
            <w:r>
              <w:t>спорт</w:t>
            </w:r>
          </w:p>
        </w:tc>
      </w:tr>
      <w:tr w:rsidR="00527CD0" w:rsidTr="00B90B66">
        <w:trPr>
          <w:trHeight w:val="465"/>
        </w:trPr>
        <w:tc>
          <w:tcPr>
            <w:tcW w:w="8010" w:type="dxa"/>
          </w:tcPr>
          <w:p w:rsidR="00527CD0" w:rsidRDefault="00527CD0" w:rsidP="00B90B66">
            <w:pPr>
              <w:pStyle w:val="a4"/>
              <w:numPr>
                <w:ilvl w:val="0"/>
                <w:numId w:val="1"/>
              </w:numPr>
              <w:ind w:left="420"/>
            </w:pPr>
            <w:r>
              <w:t>Человек призванный  следить за тем, чтобы соревнование осуществлялось в соответствии с правилами вида спорта, и имеющий для этого полномочия, является …. соревнования</w:t>
            </w:r>
          </w:p>
        </w:tc>
        <w:tc>
          <w:tcPr>
            <w:tcW w:w="3030" w:type="dxa"/>
          </w:tcPr>
          <w:p w:rsidR="00527CD0" w:rsidRDefault="00527CD0" w:rsidP="00B90B66">
            <w:pPr>
              <w:ind w:left="387"/>
              <w:jc w:val="center"/>
            </w:pPr>
            <w:r>
              <w:t>судьёй</w:t>
            </w:r>
          </w:p>
        </w:tc>
      </w:tr>
      <w:tr w:rsidR="00527CD0" w:rsidTr="00B90B66">
        <w:trPr>
          <w:trHeight w:val="285"/>
        </w:trPr>
        <w:tc>
          <w:tcPr>
            <w:tcW w:w="8010" w:type="dxa"/>
          </w:tcPr>
          <w:p w:rsidR="00527CD0" w:rsidRDefault="00527CD0" w:rsidP="00B90B66">
            <w:pPr>
              <w:pStyle w:val="a4"/>
              <w:numPr>
                <w:ilvl w:val="0"/>
                <w:numId w:val="1"/>
              </w:numPr>
              <w:ind w:left="420"/>
            </w:pPr>
            <w:r>
              <w:t>Процесс освоения человеком системы знаний, норм и ценностей  физической культуры, способствующей его функционированию в качестве  полноправного члена общества, обозначается как…</w:t>
            </w:r>
          </w:p>
        </w:tc>
        <w:tc>
          <w:tcPr>
            <w:tcW w:w="3030" w:type="dxa"/>
          </w:tcPr>
          <w:p w:rsidR="00527CD0" w:rsidRDefault="00527CD0" w:rsidP="00B90B66">
            <w:pPr>
              <w:ind w:left="402"/>
              <w:jc w:val="center"/>
            </w:pPr>
            <w:r>
              <w:t>социализация</w:t>
            </w:r>
          </w:p>
        </w:tc>
      </w:tr>
      <w:tr w:rsidR="00527CD0" w:rsidTr="00B90B66">
        <w:trPr>
          <w:trHeight w:val="330"/>
        </w:trPr>
        <w:tc>
          <w:tcPr>
            <w:tcW w:w="8010" w:type="dxa"/>
          </w:tcPr>
          <w:p w:rsidR="00527CD0" w:rsidRDefault="00527CD0" w:rsidP="00B90B66">
            <w:pPr>
              <w:pStyle w:val="a4"/>
              <w:numPr>
                <w:ilvl w:val="0"/>
                <w:numId w:val="1"/>
              </w:numPr>
              <w:ind w:left="420"/>
            </w:pPr>
            <w:r>
              <w:t>Конечной целью шахматной игры является …</w:t>
            </w:r>
          </w:p>
        </w:tc>
        <w:tc>
          <w:tcPr>
            <w:tcW w:w="3030" w:type="dxa"/>
          </w:tcPr>
          <w:p w:rsidR="00527CD0" w:rsidRDefault="00527CD0" w:rsidP="00B90B66">
            <w:pPr>
              <w:ind w:left="417"/>
              <w:jc w:val="center"/>
            </w:pPr>
            <w:r>
              <w:t>мат</w:t>
            </w:r>
          </w:p>
        </w:tc>
      </w:tr>
      <w:tr w:rsidR="00527CD0" w:rsidTr="00B90B66">
        <w:trPr>
          <w:trHeight w:val="330"/>
        </w:trPr>
        <w:tc>
          <w:tcPr>
            <w:tcW w:w="8010" w:type="dxa"/>
          </w:tcPr>
          <w:p w:rsidR="00527CD0" w:rsidRDefault="00527CD0" w:rsidP="00B90B66">
            <w:pPr>
              <w:pStyle w:val="a4"/>
              <w:numPr>
                <w:ilvl w:val="0"/>
                <w:numId w:val="1"/>
              </w:numPr>
              <w:ind w:left="420"/>
            </w:pPr>
            <w:r>
              <w:t>Мягкая подстилка, предохраняющая от ушибов при падении, смягчающая приземление при соскоках и различных прыжках, обозначается как…</w:t>
            </w:r>
          </w:p>
        </w:tc>
        <w:tc>
          <w:tcPr>
            <w:tcW w:w="3030" w:type="dxa"/>
          </w:tcPr>
          <w:p w:rsidR="00527CD0" w:rsidRDefault="00527CD0" w:rsidP="00B90B66">
            <w:pPr>
              <w:ind w:left="402"/>
              <w:jc w:val="center"/>
            </w:pPr>
            <w:r>
              <w:t>мат</w:t>
            </w:r>
          </w:p>
        </w:tc>
      </w:tr>
      <w:tr w:rsidR="00527CD0" w:rsidTr="00B90B66">
        <w:trPr>
          <w:trHeight w:val="1395"/>
        </w:trPr>
        <w:tc>
          <w:tcPr>
            <w:tcW w:w="8010" w:type="dxa"/>
          </w:tcPr>
          <w:p w:rsidR="00527CD0" w:rsidRDefault="00527CD0" w:rsidP="00B90B66">
            <w:pPr>
              <w:pStyle w:val="a4"/>
              <w:numPr>
                <w:ilvl w:val="0"/>
                <w:numId w:val="1"/>
              </w:numPr>
              <w:ind w:left="420"/>
            </w:pPr>
            <w:r>
              <w:t>Законченный цикл движений</w:t>
            </w:r>
            <w:proofErr w:type="gramStart"/>
            <w:r>
              <w:t xml:space="preserve"> ,</w:t>
            </w:r>
            <w:proofErr w:type="gramEnd"/>
            <w:r>
              <w:t xml:space="preserve"> повторяющийся многократно в беге, ходьбе, конькобежном, лыжном и других видах спорта, обозначается как…</w:t>
            </w:r>
          </w:p>
        </w:tc>
        <w:tc>
          <w:tcPr>
            <w:tcW w:w="3030" w:type="dxa"/>
          </w:tcPr>
          <w:p w:rsidR="00527CD0" w:rsidRDefault="00527CD0" w:rsidP="00B90B66">
            <w:pPr>
              <w:jc w:val="center"/>
            </w:pPr>
            <w:r>
              <w:t>шаг</w:t>
            </w:r>
            <w:bookmarkStart w:id="0" w:name="_GoBack"/>
            <w:bookmarkEnd w:id="0"/>
          </w:p>
        </w:tc>
      </w:tr>
      <w:tr w:rsidR="00527CD0" w:rsidTr="00B90B66">
        <w:trPr>
          <w:trHeight w:val="1395"/>
        </w:trPr>
        <w:tc>
          <w:tcPr>
            <w:tcW w:w="8010" w:type="dxa"/>
          </w:tcPr>
          <w:p w:rsidR="00527CD0" w:rsidRDefault="00527CD0" w:rsidP="00B90B66">
            <w:pPr>
              <w:pStyle w:val="a4"/>
              <w:numPr>
                <w:ilvl w:val="0"/>
                <w:numId w:val="1"/>
              </w:numPr>
              <w:ind w:left="420"/>
            </w:pPr>
            <w:r>
              <w:t>Перемещение тела человека путём выставления одной ноги и перенесения на нее массы тела обозначается как…</w:t>
            </w:r>
          </w:p>
        </w:tc>
        <w:tc>
          <w:tcPr>
            <w:tcW w:w="3030" w:type="dxa"/>
          </w:tcPr>
          <w:p w:rsidR="00527CD0" w:rsidRDefault="00527CD0" w:rsidP="00B90B66">
            <w:pPr>
              <w:jc w:val="center"/>
            </w:pPr>
            <w:r>
              <w:t>шаг</w:t>
            </w:r>
          </w:p>
        </w:tc>
      </w:tr>
      <w:tr w:rsidR="00527CD0" w:rsidTr="00B90B66">
        <w:trPr>
          <w:trHeight w:val="1395"/>
        </w:trPr>
        <w:tc>
          <w:tcPr>
            <w:tcW w:w="8010" w:type="dxa"/>
          </w:tcPr>
          <w:p w:rsidR="00527CD0" w:rsidRDefault="00527CD0" w:rsidP="00B90B66">
            <w:pPr>
              <w:pStyle w:val="a4"/>
              <w:numPr>
                <w:ilvl w:val="0"/>
                <w:numId w:val="1"/>
              </w:numPr>
              <w:ind w:left="420"/>
            </w:pPr>
            <w:r>
              <w:t>Сохранение равновесия тела путём изменения положения его отдельных звеньев обозначается как …</w:t>
            </w:r>
          </w:p>
        </w:tc>
        <w:tc>
          <w:tcPr>
            <w:tcW w:w="3030" w:type="dxa"/>
          </w:tcPr>
          <w:p w:rsidR="00527CD0" w:rsidRDefault="00527CD0" w:rsidP="00B90B66">
            <w:pPr>
              <w:jc w:val="center"/>
            </w:pPr>
            <w:r>
              <w:t>Балансирование</w:t>
            </w:r>
          </w:p>
        </w:tc>
      </w:tr>
      <w:tr w:rsidR="00527CD0" w:rsidTr="00B90B66">
        <w:trPr>
          <w:trHeight w:val="1395"/>
        </w:trPr>
        <w:tc>
          <w:tcPr>
            <w:tcW w:w="8010" w:type="dxa"/>
          </w:tcPr>
          <w:p w:rsidR="00527CD0" w:rsidRDefault="00527CD0" w:rsidP="00B90B66">
            <w:pPr>
              <w:pStyle w:val="a4"/>
              <w:numPr>
                <w:ilvl w:val="0"/>
                <w:numId w:val="1"/>
              </w:numPr>
              <w:ind w:left="420"/>
            </w:pPr>
            <w:r>
              <w:t>Состояние устойчивого положения тела в пространстве обозначается как…</w:t>
            </w:r>
          </w:p>
        </w:tc>
        <w:tc>
          <w:tcPr>
            <w:tcW w:w="3030" w:type="dxa"/>
          </w:tcPr>
          <w:p w:rsidR="00527CD0" w:rsidRDefault="00527CD0" w:rsidP="00B90B66">
            <w:pPr>
              <w:jc w:val="center"/>
            </w:pPr>
            <w:r>
              <w:t>Равновесие</w:t>
            </w:r>
          </w:p>
        </w:tc>
      </w:tr>
      <w:tr w:rsidR="00527CD0" w:rsidTr="00B90B66">
        <w:trPr>
          <w:trHeight w:val="1395"/>
        </w:trPr>
        <w:tc>
          <w:tcPr>
            <w:tcW w:w="8010" w:type="dxa"/>
          </w:tcPr>
          <w:p w:rsidR="00527CD0" w:rsidRDefault="00527CD0" w:rsidP="00B90B66">
            <w:pPr>
              <w:pStyle w:val="a4"/>
              <w:numPr>
                <w:ilvl w:val="0"/>
                <w:numId w:val="1"/>
              </w:numPr>
              <w:ind w:left="420"/>
            </w:pPr>
            <w:r>
              <w:t>Линии вдоль коротких сторон футбольного поля называются линиями …</w:t>
            </w:r>
          </w:p>
        </w:tc>
        <w:tc>
          <w:tcPr>
            <w:tcW w:w="3030" w:type="dxa"/>
          </w:tcPr>
          <w:p w:rsidR="00527CD0" w:rsidRDefault="00527CD0" w:rsidP="00B90B66">
            <w:pPr>
              <w:jc w:val="center"/>
            </w:pPr>
            <w:r>
              <w:t>Ворот</w:t>
            </w:r>
          </w:p>
        </w:tc>
      </w:tr>
      <w:tr w:rsidR="00527CD0" w:rsidTr="00B90B66">
        <w:trPr>
          <w:trHeight w:val="1395"/>
        </w:trPr>
        <w:tc>
          <w:tcPr>
            <w:tcW w:w="8010" w:type="dxa"/>
          </w:tcPr>
          <w:p w:rsidR="00527CD0" w:rsidRDefault="00527CD0" w:rsidP="00B90B66">
            <w:pPr>
              <w:pStyle w:val="a4"/>
              <w:numPr>
                <w:ilvl w:val="0"/>
                <w:numId w:val="1"/>
              </w:numPr>
              <w:ind w:left="420"/>
            </w:pPr>
            <w:r>
              <w:t>Интенсивность упражнения, выполняемого без перерыва от 5 до 30 мин., по физиологическим критериям относится к зоне … мощности работы.</w:t>
            </w:r>
          </w:p>
        </w:tc>
        <w:tc>
          <w:tcPr>
            <w:tcW w:w="3030" w:type="dxa"/>
          </w:tcPr>
          <w:p w:rsidR="00527CD0" w:rsidRDefault="00527CD0" w:rsidP="00B90B66">
            <w:pPr>
              <w:jc w:val="center"/>
            </w:pPr>
            <w:r>
              <w:t>Большой</w:t>
            </w:r>
          </w:p>
        </w:tc>
      </w:tr>
      <w:tr w:rsidR="00527CD0" w:rsidTr="00B90B66">
        <w:trPr>
          <w:trHeight w:val="1395"/>
        </w:trPr>
        <w:tc>
          <w:tcPr>
            <w:tcW w:w="8010" w:type="dxa"/>
          </w:tcPr>
          <w:p w:rsidR="00527CD0" w:rsidRDefault="00527CD0" w:rsidP="00B90B66">
            <w:pPr>
              <w:pStyle w:val="a4"/>
              <w:numPr>
                <w:ilvl w:val="0"/>
                <w:numId w:val="1"/>
              </w:numPr>
              <w:ind w:left="420"/>
            </w:pPr>
            <w:r>
              <w:t>В динамике работоспособности после достижения суперкомпенсации при отсутствии повторения нагрузки наблюдается…</w:t>
            </w:r>
          </w:p>
        </w:tc>
        <w:tc>
          <w:tcPr>
            <w:tcW w:w="3030" w:type="dxa"/>
          </w:tcPr>
          <w:p w:rsidR="00527CD0" w:rsidRDefault="00527CD0" w:rsidP="00B90B66">
            <w:pPr>
              <w:jc w:val="center"/>
            </w:pPr>
            <w:r>
              <w:t>Снижение работоспособности</w:t>
            </w:r>
          </w:p>
        </w:tc>
      </w:tr>
      <w:tr w:rsidR="00527CD0" w:rsidTr="00B90B66">
        <w:trPr>
          <w:trHeight w:val="1395"/>
        </w:trPr>
        <w:tc>
          <w:tcPr>
            <w:tcW w:w="8010" w:type="dxa"/>
          </w:tcPr>
          <w:p w:rsidR="00527CD0" w:rsidRDefault="00527CD0" w:rsidP="00B90B66">
            <w:pPr>
              <w:pStyle w:val="a4"/>
              <w:numPr>
                <w:ilvl w:val="0"/>
                <w:numId w:val="1"/>
              </w:numPr>
              <w:ind w:left="420"/>
            </w:pPr>
            <w:r>
              <w:t>Акцентированное овладение элементами какой-либо спортивной дисциплины обозначается как…</w:t>
            </w:r>
          </w:p>
        </w:tc>
        <w:tc>
          <w:tcPr>
            <w:tcW w:w="3030" w:type="dxa"/>
          </w:tcPr>
          <w:p w:rsidR="00527CD0" w:rsidRDefault="00527CD0" w:rsidP="00B90B66">
            <w:pPr>
              <w:jc w:val="center"/>
            </w:pPr>
            <w:r>
              <w:t>Специализация</w:t>
            </w:r>
          </w:p>
        </w:tc>
      </w:tr>
      <w:tr w:rsidR="00527CD0" w:rsidTr="00B90B66">
        <w:trPr>
          <w:trHeight w:val="1395"/>
        </w:trPr>
        <w:tc>
          <w:tcPr>
            <w:tcW w:w="8010" w:type="dxa"/>
          </w:tcPr>
          <w:p w:rsidR="00527CD0" w:rsidRDefault="00527CD0" w:rsidP="00B90B66">
            <w:pPr>
              <w:pStyle w:val="a4"/>
              <w:numPr>
                <w:ilvl w:val="0"/>
                <w:numId w:val="1"/>
              </w:numPr>
              <w:ind w:left="420"/>
            </w:pPr>
            <w:r>
              <w:t>Метод, при котором длительность интервалов отдыха между повторениями упражнений находится в зависимости от оперативного состояния спортсмена, обозначается как …</w:t>
            </w:r>
          </w:p>
        </w:tc>
        <w:tc>
          <w:tcPr>
            <w:tcW w:w="3030" w:type="dxa"/>
          </w:tcPr>
          <w:p w:rsidR="00527CD0" w:rsidRDefault="00527CD0" w:rsidP="00B90B66">
            <w:pPr>
              <w:jc w:val="center"/>
            </w:pPr>
            <w:r>
              <w:t>повторный</w:t>
            </w:r>
          </w:p>
        </w:tc>
      </w:tr>
      <w:tr w:rsidR="00527CD0" w:rsidTr="00B90B66">
        <w:trPr>
          <w:trHeight w:val="1395"/>
        </w:trPr>
        <w:tc>
          <w:tcPr>
            <w:tcW w:w="8010" w:type="dxa"/>
          </w:tcPr>
          <w:p w:rsidR="00527CD0" w:rsidRDefault="00527CD0" w:rsidP="00B90B66">
            <w:pPr>
              <w:pStyle w:val="a4"/>
              <w:numPr>
                <w:ilvl w:val="0"/>
                <w:numId w:val="1"/>
              </w:numPr>
              <w:ind w:left="420"/>
            </w:pPr>
            <w:r>
              <w:t>Волевое качество, обуславливающее активность действий в опасных и трудных ситуациях при осознании возможности тяжелых для себя последствий, обозначается как…</w:t>
            </w:r>
          </w:p>
        </w:tc>
        <w:tc>
          <w:tcPr>
            <w:tcW w:w="3030" w:type="dxa"/>
          </w:tcPr>
          <w:p w:rsidR="00527CD0" w:rsidRDefault="00527CD0" w:rsidP="00B90B66">
            <w:pPr>
              <w:jc w:val="center"/>
            </w:pPr>
            <w:r>
              <w:t>смелость</w:t>
            </w:r>
          </w:p>
        </w:tc>
      </w:tr>
    </w:tbl>
    <w:p w:rsidR="008B6805" w:rsidRPr="008549D0" w:rsidRDefault="008B6805" w:rsidP="003B435D"/>
    <w:sectPr w:rsidR="008B6805" w:rsidRPr="0085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5B09"/>
    <w:multiLevelType w:val="hybridMultilevel"/>
    <w:tmpl w:val="748E0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D0"/>
    <w:rsid w:val="001863CC"/>
    <w:rsid w:val="00217239"/>
    <w:rsid w:val="00291BC3"/>
    <w:rsid w:val="003B435D"/>
    <w:rsid w:val="003F4E85"/>
    <w:rsid w:val="004D4561"/>
    <w:rsid w:val="00510CAA"/>
    <w:rsid w:val="00511CBA"/>
    <w:rsid w:val="00527CD0"/>
    <w:rsid w:val="008549D0"/>
    <w:rsid w:val="008B6805"/>
    <w:rsid w:val="009273B2"/>
    <w:rsid w:val="009D76BB"/>
    <w:rsid w:val="00A226CE"/>
    <w:rsid w:val="00A75EF1"/>
    <w:rsid w:val="00AA3726"/>
    <w:rsid w:val="00B60435"/>
    <w:rsid w:val="00B90B66"/>
    <w:rsid w:val="00EA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9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4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9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4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свз</dc:creator>
  <cp:lastModifiedBy>свз</cp:lastModifiedBy>
  <cp:revision>4</cp:revision>
  <dcterms:created xsi:type="dcterms:W3CDTF">2011-11-16T09:21:00Z</dcterms:created>
  <dcterms:modified xsi:type="dcterms:W3CDTF">2011-11-16T09:38:00Z</dcterms:modified>
</cp:coreProperties>
</file>